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5" w:after="0"/>
        <w:ind w:left="0"/>
        <w:rPr/>
      </w:pPr>
      <w:r>
        <w:rPr/>
      </w:r>
    </w:p>
    <w:p>
      <w:pPr>
        <w:pStyle w:val="Heading1"/>
        <w:spacing w:lineRule="exact" w:line="260"/>
        <w:ind w:hanging="0" w:left="1416" w:right="1407"/>
        <w:jc w:val="center"/>
        <w:rPr/>
      </w:pPr>
      <w:r>
        <w:rPr/>
        <w:t>ПОЛОЖЕНИЕ</w:t>
      </w:r>
    </w:p>
    <w:p>
      <w:pPr>
        <w:pStyle w:val="Normal"/>
        <w:spacing w:lineRule="exact" w:line="243"/>
        <w:ind w:left="1414" w:right="1410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Конкурса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видеороликов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«Антимикробная резистентность – глобальный вызов человечеству»</w:t>
      </w:r>
    </w:p>
    <w:p>
      <w:pPr>
        <w:pStyle w:val="BodyText"/>
        <w:spacing w:lineRule="exact" w:line="258"/>
        <w:ind w:left="1416" w:right="1410"/>
        <w:jc w:val="center"/>
        <w:rPr/>
      </w:pPr>
      <w:r>
        <w:rPr/>
        <w:t>Ассоциацией медицинских микробиологов и ФГБУ «НМИЦ АГП им. В.И. Кулакова» Минздрава России</w:t>
      </w:r>
    </w:p>
    <w:p>
      <w:pPr>
        <w:pStyle w:val="BodyText"/>
        <w:ind w:left="0"/>
        <w:rPr/>
      </w:pPr>
      <w:r>
        <w:rPr/>
      </w:r>
    </w:p>
    <w:p>
      <w:pPr>
        <w:pStyle w:val="BodyText"/>
        <w:spacing w:before="4" w:after="0"/>
        <w:ind w:left="0"/>
        <w:rPr>
          <w:sz w:val="21"/>
        </w:rPr>
      </w:pPr>
      <w:r>
        <w:rPr>
          <w:sz w:val="21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3913" w:leader="none"/>
        </w:tabs>
        <w:spacing w:lineRule="exact" w:line="275"/>
        <w:jc w:val="both"/>
        <w:rPr/>
      </w:pPr>
      <w:r>
        <w:rPr/>
        <w:t>Общие</w:t>
      </w:r>
      <w:r>
        <w:rPr>
          <w:spacing w:val="-6"/>
        </w:rPr>
        <w:t xml:space="preserve"> </w:t>
      </w:r>
      <w:r>
        <w:rPr/>
        <w:t>положения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-352" w:leader="none"/>
        </w:tabs>
        <w:spacing w:lineRule="auto" w:line="240"/>
        <w:ind w:firstLine="567" w:left="0" w:right="98"/>
        <w:jc w:val="both"/>
        <w:rPr>
          <w:sz w:val="24"/>
          <w:szCs w:val="24"/>
        </w:rPr>
      </w:pPr>
      <w:r>
        <w:rPr>
          <w:sz w:val="24"/>
          <w:szCs w:val="24"/>
        </w:rPr>
        <w:t>Конкурс видеороликов «</w:t>
      </w:r>
      <w:r>
        <w:rPr>
          <w:b/>
          <w:sz w:val="24"/>
        </w:rPr>
        <w:t>Антимикробная резистентность – глобальный вызов человечеству</w:t>
      </w:r>
      <w:r>
        <w:rPr>
          <w:sz w:val="24"/>
          <w:szCs w:val="24"/>
        </w:rPr>
        <w:t>» в рамках РКММИ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Конкурс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расширения знаний общественности о механизмах формирования и последствиях резистентности бактерий к антимикробным препаратам и принципах рациональной антимикробной фармакотерапии.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-352" w:leader="none"/>
          <w:tab w:val="left" w:pos="1248" w:leader="none"/>
        </w:tabs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Задачи</w:t>
      </w:r>
      <w:r>
        <w:rPr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Конкурса</w:t>
      </w:r>
      <w:r>
        <w:rPr>
          <w:sz w:val="24"/>
          <w:szCs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-352" w:leader="none"/>
          <w:tab w:val="left" w:pos="1248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привлечение внимания общественности к проблеме антибиотикорезистентности и нерационального применения противомикробных препаратов; 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-352" w:leader="none"/>
          <w:tab w:val="left" w:pos="97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творческого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потенциала участников конкурса;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-352" w:leader="none"/>
          <w:tab w:val="left" w:pos="970" w:leader="none"/>
        </w:tabs>
        <w:rPr>
          <w:sz w:val="24"/>
          <w:szCs w:val="24"/>
        </w:rPr>
      </w:pPr>
      <w:r>
        <w:rPr>
          <w:sz w:val="24"/>
          <w:szCs w:val="24"/>
        </w:rPr>
        <w:t>повышение уровня знаний об антибиотиках.</w:t>
      </w:r>
    </w:p>
    <w:p>
      <w:pPr>
        <w:pStyle w:val="ListParagraph"/>
        <w:tabs>
          <w:tab w:val="clear" w:pos="720"/>
          <w:tab w:val="left" w:pos="-352" w:leader="none"/>
          <w:tab w:val="left" w:pos="970" w:leader="none"/>
        </w:tabs>
        <w:spacing w:before="3" w:after="0"/>
        <w:ind w:hanging="0"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2"/>
        </w:numPr>
        <w:ind w:hanging="246" w:left="3261"/>
        <w:jc w:val="left"/>
        <w:rPr/>
      </w:pPr>
      <w:r>
        <w:rPr/>
        <w:t>Организаторы</w:t>
      </w:r>
      <w:r>
        <w:rPr>
          <w:spacing w:val="-2"/>
        </w:rPr>
        <w:t xml:space="preserve"> </w:t>
      </w:r>
      <w:r>
        <w:rPr/>
        <w:t>Конкурса</w:t>
      </w:r>
      <w:r>
        <w:rPr>
          <w:spacing w:val="-2"/>
        </w:rPr>
        <w:t xml:space="preserve"> </w:t>
      </w:r>
    </w:p>
    <w:p>
      <w:pPr>
        <w:pStyle w:val="BodyText"/>
        <w:spacing w:lineRule="exact" w:line="272"/>
        <w:ind w:firstLine="567" w:left="0"/>
        <w:rPr/>
      </w:pPr>
      <w:r>
        <w:rPr/>
        <w:t>2.1.</w:t>
      </w:r>
      <w:r>
        <w:rPr>
          <w:spacing w:val="-4"/>
        </w:rPr>
        <w:t xml:space="preserve"> </w:t>
      </w:r>
      <w:r>
        <w:rPr/>
        <w:t>Организацию</w:t>
      </w:r>
      <w:r>
        <w:rPr>
          <w:spacing w:val="-4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проведение</w:t>
      </w:r>
      <w:r>
        <w:rPr>
          <w:spacing w:val="-3"/>
        </w:rPr>
        <w:t xml:space="preserve"> </w:t>
      </w:r>
      <w:r>
        <w:rPr>
          <w:b/>
        </w:rPr>
        <w:t>Конкурса</w:t>
      </w:r>
      <w:r>
        <w:rPr>
          <w:spacing w:val="1"/>
        </w:rPr>
        <w:t xml:space="preserve"> </w:t>
      </w:r>
      <w:r>
        <w:rPr/>
        <w:t>осуществляют:</w:t>
      </w:r>
    </w:p>
    <w:p>
      <w:pPr>
        <w:pStyle w:val="BodyText"/>
        <w:spacing w:before="5" w:after="0"/>
        <w:ind w:left="0"/>
        <w:jc w:val="both"/>
        <w:rPr>
          <w:szCs w:val="22"/>
        </w:rPr>
      </w:pPr>
      <w:r>
        <w:rPr>
          <w:szCs w:val="22"/>
        </w:rPr>
        <w:t xml:space="preserve">Ассоциация </w:t>
      </w:r>
      <w:r>
        <w:rPr>
          <w:szCs w:val="22"/>
        </w:rPr>
        <w:t>М</w:t>
      </w:r>
      <w:r>
        <w:rPr>
          <w:szCs w:val="22"/>
        </w:rPr>
        <w:t xml:space="preserve">едицинских </w:t>
      </w:r>
      <w:r>
        <w:rPr>
          <w:szCs w:val="22"/>
        </w:rPr>
        <w:t>М</w:t>
      </w:r>
      <w:r>
        <w:rPr>
          <w:szCs w:val="22"/>
        </w:rPr>
        <w:t>икробиологов</w:t>
      </w:r>
    </w:p>
    <w:p>
      <w:pPr>
        <w:pStyle w:val="BodyText"/>
        <w:spacing w:lineRule="exact" w:line="258"/>
        <w:ind w:left="0" w:right="1410"/>
        <w:jc w:val="both"/>
        <w:rPr/>
      </w:pPr>
      <w:r>
        <w:rPr/>
        <w:t>ФГБУ «НМИЦ АГП им. В.И. Кулакова» Минздрава России</w:t>
      </w:r>
    </w:p>
    <w:p>
      <w:pPr>
        <w:pStyle w:val="BodyText"/>
        <w:spacing w:before="5" w:after="0"/>
        <w:ind w:left="0"/>
        <w:jc w:val="both"/>
        <w:rPr>
          <w:szCs w:val="22"/>
        </w:rPr>
      </w:pPr>
      <w:r>
        <w:rPr>
          <w:szCs w:val="22"/>
        </w:rPr>
      </w:r>
    </w:p>
    <w:p>
      <w:pPr>
        <w:pStyle w:val="Heading1"/>
        <w:numPr>
          <w:ilvl w:val="0"/>
          <w:numId w:val="2"/>
        </w:numPr>
        <w:spacing w:lineRule="exact" w:line="275" w:before="1" w:after="0"/>
        <w:ind w:hanging="245" w:left="3402"/>
        <w:jc w:val="both"/>
        <w:rPr/>
      </w:pPr>
      <w:r>
        <w:rPr/>
        <w:t>Участники</w:t>
      </w:r>
      <w:r>
        <w:rPr>
          <w:spacing w:val="-5"/>
        </w:rPr>
        <w:t xml:space="preserve"> </w:t>
      </w:r>
      <w:r>
        <w:rPr/>
        <w:t>Конкурса</w:t>
      </w:r>
      <w:r>
        <w:rPr>
          <w:spacing w:val="-2"/>
        </w:rPr>
        <w:t xml:space="preserve"> </w:t>
      </w:r>
    </w:p>
    <w:p>
      <w:pPr>
        <w:pStyle w:val="ListParagraph"/>
        <w:numPr>
          <w:ilvl w:val="1"/>
          <w:numId w:val="2"/>
        </w:numPr>
        <w:spacing w:lineRule="auto" w:line="235" w:before="1" w:after="0"/>
        <w:ind w:firstLine="567" w:left="0" w:right="104"/>
        <w:jc w:val="both"/>
        <w:rPr>
          <w:sz w:val="24"/>
        </w:rPr>
      </w:pP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b/>
          <w:sz w:val="24"/>
        </w:rPr>
        <w:t>Конкурсе</w:t>
      </w:r>
      <w:r>
        <w:rPr>
          <w:spacing w:val="29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2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7"/>
          <w:sz w:val="24"/>
        </w:rPr>
        <w:t xml:space="preserve"> </w:t>
      </w:r>
      <w:r>
        <w:rPr>
          <w:sz w:val="24"/>
          <w:shd w:fill="FFFFFF" w:val="clear"/>
        </w:rPr>
        <w:t>учащиеся</w:t>
      </w:r>
      <w:r>
        <w:rPr>
          <w:sz w:val="24"/>
        </w:rPr>
        <w:t xml:space="preserve"> общеобразовательных учреждений 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Участники).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-399" w:leader="none"/>
        </w:tabs>
        <w:ind w:firstLine="567" w:left="0"/>
        <w:jc w:val="both"/>
        <w:rPr>
          <w:sz w:val="24"/>
        </w:rPr>
      </w:pPr>
      <w:r>
        <w:rPr>
          <w:sz w:val="24"/>
        </w:rPr>
        <w:t xml:space="preserve">Участником </w:t>
      </w:r>
      <w:r>
        <w:rPr>
          <w:b/>
          <w:sz w:val="24"/>
        </w:rPr>
        <w:t>Конкурса</w:t>
      </w:r>
      <w:r>
        <w:rPr>
          <w:sz w:val="24"/>
        </w:rPr>
        <w:t xml:space="preserve"> могут  стать:</w:t>
      </w:r>
    </w:p>
    <w:p>
      <w:pPr>
        <w:pStyle w:val="Normal"/>
        <w:tabs>
          <w:tab w:val="clear" w:pos="720"/>
          <w:tab w:val="left" w:pos="-399" w:leader="none"/>
        </w:tabs>
        <w:rPr>
          <w:highlight w:val="none"/>
          <w:shd w:fill="FFFFFF" w:val="clear"/>
        </w:rPr>
      </w:pPr>
      <w:r>
        <w:rPr>
          <w:sz w:val="24"/>
          <w:shd w:fill="FFFFFF" w:val="clear"/>
        </w:rPr>
        <w:t>- ученик, под руководством педагога;</w:t>
      </w:r>
    </w:p>
    <w:p>
      <w:pPr>
        <w:pStyle w:val="Normal"/>
        <w:tabs>
          <w:tab w:val="clear" w:pos="720"/>
          <w:tab w:val="left" w:pos="-399" w:leader="none"/>
        </w:tabs>
        <w:rPr>
          <w:sz w:val="24"/>
        </w:rPr>
      </w:pPr>
      <w:r>
        <w:rPr>
          <w:sz w:val="24"/>
          <w:shd w:fill="FFFFFF" w:val="clear"/>
        </w:rPr>
        <w:t>- творческий коллектив учеников  и педагогов.</w:t>
      </w:r>
      <w:r>
        <w:rPr>
          <w:sz w:val="24"/>
        </w:rPr>
        <w:t xml:space="preserve"> </w:t>
      </w:r>
    </w:p>
    <w:p>
      <w:pPr>
        <w:pStyle w:val="Normal"/>
        <w:tabs>
          <w:tab w:val="clear" w:pos="720"/>
          <w:tab w:val="left" w:pos="-399" w:leader="none"/>
        </w:tabs>
        <w:rPr>
          <w:sz w:val="24"/>
        </w:rPr>
      </w:pPr>
      <w:r>
        <w:rPr>
          <w:sz w:val="24"/>
        </w:rPr>
        <w:t xml:space="preserve">         </w:t>
      </w:r>
      <w:r>
        <w:rPr>
          <w:sz w:val="24"/>
        </w:rPr>
        <w:t>Представители родительской общественности имеют право принимать непосредственное участие в технической поддержке при создании видеоролика.</w:t>
      </w:r>
    </w:p>
    <w:p>
      <w:pPr>
        <w:pStyle w:val="BodyText"/>
        <w:ind w:left="0"/>
        <w:jc w:val="both"/>
        <w:rPr>
          <w:sz w:val="26"/>
        </w:rPr>
      </w:pPr>
      <w:r>
        <w:rPr>
          <w:sz w:val="26"/>
        </w:rPr>
      </w:r>
    </w:p>
    <w:p>
      <w:pPr>
        <w:pStyle w:val="Heading1"/>
        <w:numPr>
          <w:ilvl w:val="0"/>
          <w:numId w:val="2"/>
        </w:numPr>
        <w:ind w:hanging="246" w:left="2694"/>
        <w:jc w:val="left"/>
        <w:rPr/>
      </w:pPr>
      <w:r>
        <w:rPr/>
        <w:t>Порядок</w:t>
      </w:r>
      <w:r>
        <w:rPr>
          <w:spacing w:val="-7"/>
        </w:rPr>
        <w:t xml:space="preserve"> </w:t>
      </w:r>
      <w:r>
        <w:rPr/>
        <w:t>проведения</w:t>
      </w:r>
      <w:r>
        <w:rPr>
          <w:spacing w:val="-3"/>
        </w:rPr>
        <w:t xml:space="preserve"> </w:t>
      </w:r>
      <w:r>
        <w:rPr/>
        <w:t>Конкурса</w:t>
      </w:r>
      <w:r>
        <w:rPr>
          <w:lang w:val="en-US"/>
        </w:rPr>
        <w:t xml:space="preserve"> 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2" w:leader="none"/>
        </w:tabs>
        <w:spacing w:lineRule="exact" w:line="272"/>
        <w:ind w:firstLine="567" w:left="0"/>
        <w:rPr>
          <w:sz w:val="24"/>
        </w:rPr>
      </w:pPr>
      <w:r>
        <w:rPr>
          <w:sz w:val="24"/>
        </w:rPr>
        <w:t>Конкурс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-5"/>
          <w:sz w:val="24"/>
        </w:rPr>
        <w:t xml:space="preserve"> </w:t>
      </w:r>
      <w:r>
        <w:rPr>
          <w:sz w:val="24"/>
        </w:rPr>
        <w:t>«Видеоролик»</w:t>
      </w:r>
      <w:r>
        <w:rPr>
          <w:spacing w:val="-1"/>
          <w:sz w:val="24"/>
        </w:rPr>
        <w:t xml:space="preserve"> </w:t>
      </w:r>
      <w:r>
        <w:rPr>
          <w:sz w:val="24"/>
        </w:rPr>
        <w:t>в заочной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этапа.</w:t>
      </w:r>
    </w:p>
    <w:tbl>
      <w:tblPr>
        <w:tblStyle w:val="TableNormal"/>
        <w:tblW w:w="9351" w:type="dxa"/>
        <w:jc w:val="left"/>
        <w:tblInd w:w="12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06"/>
        <w:gridCol w:w="3835"/>
        <w:gridCol w:w="3110"/>
      </w:tblGrid>
      <w:tr>
        <w:trPr>
          <w:trHeight w:val="815" w:hRule="atLeast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6" w:before="0" w:after="0"/>
              <w:jc w:val="left"/>
              <w:rPr>
                <w:sz w:val="23"/>
              </w:rPr>
            </w:pPr>
            <w:r>
              <w:rPr>
                <w:kern w:val="0"/>
                <w:sz w:val="23"/>
                <w:szCs w:val="22"/>
                <w:lang w:eastAsia="en-US" w:bidi="ar-SA"/>
              </w:rPr>
              <w:t>Прием заявок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63" w:leader="none"/>
                <w:tab w:val="left" w:pos="1377" w:leader="none"/>
                <w:tab w:val="left" w:pos="2448" w:leader="none"/>
                <w:tab w:val="left" w:pos="3293" w:leader="none"/>
              </w:tabs>
              <w:suppressAutoHyphens w:val="true"/>
              <w:spacing w:lineRule="exact" w:line="256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3"/>
                <w:szCs w:val="22"/>
                <w:lang w:eastAsia="en-US" w:bidi="ar-SA"/>
              </w:rPr>
              <w:t xml:space="preserve">До 16 февраля 2025 года </w:t>
            </w:r>
            <w:r>
              <w:rPr>
                <w:kern w:val="0"/>
                <w:sz w:val="24"/>
                <w:szCs w:val="22"/>
                <w:lang w:eastAsia="en-US" w:bidi="ar-SA"/>
              </w:rPr>
              <w:t>(осуществляется</w:t>
            </w:r>
            <w:r>
              <w:rPr>
                <w:spacing w:val="4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прием</w:t>
            </w:r>
            <w:r>
              <w:rPr>
                <w:spacing w:val="4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заявок</w:t>
            </w:r>
            <w:r>
              <w:rPr>
                <w:spacing w:val="3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конкурсных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работ)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27" w:leader="none"/>
              </w:tabs>
              <w:suppressAutoHyphens w:val="true"/>
              <w:spacing w:before="0" w:after="0"/>
              <w:ind w:left="104" w:right="103"/>
              <w:jc w:val="left"/>
              <w:rPr>
                <w:sz w:val="23"/>
              </w:rPr>
            </w:pPr>
            <w:r>
              <w:rPr>
                <w:kern w:val="0"/>
                <w:sz w:val="23"/>
                <w:szCs w:val="22"/>
                <w:lang w:eastAsia="en-US" w:bidi="ar-SA"/>
              </w:rPr>
              <w:t xml:space="preserve">Регистрация </w:t>
            </w:r>
            <w:r>
              <w:rPr>
                <w:spacing w:val="-2"/>
                <w:kern w:val="0"/>
                <w:sz w:val="23"/>
                <w:szCs w:val="22"/>
                <w:lang w:eastAsia="en-US" w:bidi="ar-SA"/>
              </w:rPr>
              <w:t>участников,</w:t>
            </w:r>
            <w:r>
              <w:rPr>
                <w:spacing w:val="-55"/>
                <w:kern w:val="0"/>
                <w:sz w:val="23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3"/>
                <w:szCs w:val="22"/>
                <w:lang w:eastAsia="en-US" w:bidi="ar-SA"/>
              </w:rPr>
              <w:t>загрузка</w:t>
            </w:r>
            <w:r>
              <w:rPr>
                <w:spacing w:val="2"/>
                <w:kern w:val="0"/>
                <w:sz w:val="23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3"/>
                <w:szCs w:val="22"/>
                <w:lang w:eastAsia="en-US" w:bidi="ar-SA"/>
              </w:rPr>
              <w:t>материалов</w:t>
            </w:r>
          </w:p>
        </w:tc>
      </w:tr>
      <w:tr>
        <w:trPr>
          <w:trHeight w:val="501" w:hRule="atLeast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6" w:before="0" w:after="0"/>
              <w:jc w:val="left"/>
              <w:rPr>
                <w:sz w:val="23"/>
              </w:rPr>
            </w:pPr>
            <w:r>
              <w:rPr>
                <w:kern w:val="0"/>
                <w:sz w:val="23"/>
                <w:szCs w:val="22"/>
                <w:lang w:eastAsia="en-US" w:bidi="ar-SA"/>
              </w:rPr>
              <w:t>Отборочный</w:t>
            </w:r>
            <w:r>
              <w:rPr>
                <w:spacing w:val="-1"/>
                <w:kern w:val="0"/>
                <w:sz w:val="23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3"/>
                <w:szCs w:val="22"/>
                <w:lang w:eastAsia="en-US" w:bidi="ar-SA"/>
              </w:rPr>
              <w:t>этап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09"/>
              <w:jc w:val="left"/>
              <w:rPr>
                <w:sz w:val="23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17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3"/>
                <w:szCs w:val="22"/>
                <w:lang w:eastAsia="en-US" w:bidi="ar-SA"/>
              </w:rPr>
              <w:t>февраля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21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февраля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2025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года </w:t>
            </w:r>
            <w:r>
              <w:rPr>
                <w:kern w:val="0"/>
                <w:sz w:val="23"/>
                <w:szCs w:val="22"/>
                <w:lang w:eastAsia="en-US" w:bidi="ar-SA"/>
              </w:rPr>
              <w:t>(оценка работ Жюри Конкурса и онлайн голосование)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288" w:leader="none"/>
              </w:tabs>
              <w:suppressAutoHyphens w:val="true"/>
              <w:bidi w:val="0"/>
              <w:spacing w:before="5" w:after="0"/>
              <w:ind w:hanging="0" w:left="113" w:right="0"/>
              <w:jc w:val="left"/>
              <w:rPr>
                <w:szCs w:val="22"/>
              </w:rPr>
            </w:pPr>
            <w:r>
              <w:rPr>
                <w:kern w:val="0"/>
                <w:sz w:val="23"/>
                <w:lang w:eastAsia="en-US" w:bidi="ar-SA"/>
              </w:rPr>
              <w:t xml:space="preserve">Онлайн голосование в </w:t>
            </w:r>
            <w:r>
              <w:rPr>
                <w:kern w:val="0"/>
                <w:sz w:val="23"/>
                <w:lang w:eastAsia="en-US" w:bidi="ar-SA"/>
              </w:rPr>
              <w:t xml:space="preserve">телеграм-канале </w:t>
            </w:r>
            <w:r>
              <w:rPr>
                <w:kern w:val="0"/>
                <w:szCs w:val="22"/>
                <w:lang w:eastAsia="en-US" w:bidi="ar-SA"/>
              </w:rPr>
              <w:t>Ассоциаци</w:t>
            </w:r>
            <w:r>
              <w:rPr>
                <w:kern w:val="0"/>
                <w:szCs w:val="22"/>
                <w:lang w:eastAsia="en-US" w:bidi="ar-SA"/>
              </w:rPr>
              <w:t>и</w:t>
            </w:r>
            <w:r>
              <w:rPr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Cs w:val="22"/>
                <w:lang w:eastAsia="en-US" w:bidi="ar-SA"/>
              </w:rPr>
              <w:t>М</w:t>
            </w:r>
            <w:r>
              <w:rPr>
                <w:kern w:val="0"/>
                <w:szCs w:val="22"/>
                <w:lang w:eastAsia="en-US" w:bidi="ar-SA"/>
              </w:rPr>
              <w:t xml:space="preserve">едицинских </w:t>
            </w:r>
            <w:r>
              <w:rPr>
                <w:kern w:val="0"/>
                <w:szCs w:val="22"/>
                <w:lang w:eastAsia="en-US" w:bidi="ar-SA"/>
              </w:rPr>
              <w:t>М</w:t>
            </w:r>
            <w:r>
              <w:rPr>
                <w:kern w:val="0"/>
                <w:szCs w:val="22"/>
                <w:lang w:eastAsia="en-US" w:bidi="ar-SA"/>
              </w:rPr>
              <w:t>икробиологов</w:t>
            </w:r>
          </w:p>
        </w:tc>
      </w:tr>
      <w:tr>
        <w:trPr>
          <w:trHeight w:val="551" w:hRule="atLeast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6" w:before="0" w:after="0"/>
              <w:jc w:val="left"/>
              <w:rPr>
                <w:sz w:val="23"/>
              </w:rPr>
            </w:pPr>
            <w:r>
              <w:rPr>
                <w:kern w:val="0"/>
                <w:sz w:val="23"/>
                <w:szCs w:val="22"/>
                <w:lang w:eastAsia="en-US" w:bidi="ar-SA"/>
              </w:rPr>
              <w:t>Финальных</w:t>
            </w:r>
            <w:r>
              <w:rPr>
                <w:spacing w:val="-6"/>
                <w:kern w:val="0"/>
                <w:sz w:val="23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3"/>
                <w:szCs w:val="22"/>
                <w:lang w:eastAsia="en-US" w:bidi="ar-SA"/>
              </w:rPr>
              <w:t>этап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  <w:t>С 27 февраля по 28 февраля</w:t>
            </w:r>
            <w:r>
              <w:rPr>
                <w:spacing w:val="-11"/>
                <w:kern w:val="0"/>
                <w:lang w:eastAsia="en-US" w:bidi="ar-SA"/>
              </w:rPr>
              <w:t xml:space="preserve"> </w:t>
            </w:r>
            <w:r>
              <w:rPr>
                <w:kern w:val="0"/>
                <w:lang w:eastAsia="en-US" w:bidi="ar-SA"/>
              </w:rPr>
              <w:t>2025</w:t>
            </w:r>
            <w:r>
              <w:rPr>
                <w:spacing w:val="-14"/>
                <w:kern w:val="0"/>
                <w:lang w:eastAsia="en-US" w:bidi="ar-SA"/>
              </w:rPr>
              <w:t xml:space="preserve"> </w:t>
            </w:r>
            <w:r>
              <w:rPr>
                <w:kern w:val="0"/>
                <w:lang w:eastAsia="en-US" w:bidi="ar-SA"/>
              </w:rPr>
              <w:t>года (подведение итогов</w:t>
            </w:r>
            <w:r>
              <w:rPr>
                <w:spacing w:val="115"/>
                <w:kern w:val="0"/>
                <w:lang w:eastAsia="en-US" w:bidi="ar-SA"/>
              </w:rPr>
              <w:t xml:space="preserve"> </w:t>
            </w:r>
            <w:r>
              <w:rPr>
                <w:kern w:val="0"/>
                <w:lang w:eastAsia="en-US" w:bidi="ar-SA"/>
              </w:rPr>
              <w:t>отборочного этапа,</w:t>
            </w:r>
            <w:r>
              <w:rPr>
                <w:spacing w:val="13"/>
                <w:kern w:val="0"/>
                <w:lang w:eastAsia="en-US" w:bidi="ar-SA"/>
              </w:rPr>
              <w:t xml:space="preserve"> </w:t>
            </w:r>
            <w:r>
              <w:rPr>
                <w:kern w:val="0"/>
                <w:lang w:eastAsia="en-US" w:bidi="ar-SA"/>
              </w:rPr>
              <w:t>награждение</w:t>
            </w:r>
            <w:r>
              <w:rPr>
                <w:spacing w:val="5"/>
                <w:kern w:val="0"/>
                <w:lang w:eastAsia="en-US" w:bidi="ar-SA"/>
              </w:rPr>
              <w:t xml:space="preserve"> </w:t>
            </w:r>
            <w:r>
              <w:rPr>
                <w:kern w:val="0"/>
                <w:lang w:eastAsia="en-US" w:bidi="ar-SA"/>
              </w:rPr>
              <w:t>участников</w:t>
            </w:r>
            <w:r>
              <w:rPr>
                <w:spacing w:val="8"/>
                <w:kern w:val="0"/>
                <w:lang w:eastAsia="en-US" w:bidi="ar-SA"/>
              </w:rPr>
              <w:t xml:space="preserve"> </w:t>
            </w:r>
            <w:r>
              <w:rPr>
                <w:kern w:val="0"/>
                <w:lang w:eastAsia="en-US" w:bidi="ar-SA"/>
              </w:rPr>
              <w:t xml:space="preserve">и </w:t>
            </w:r>
            <w:r>
              <w:rPr>
                <w:spacing w:val="-57"/>
                <w:kern w:val="0"/>
                <w:lang w:eastAsia="en-US" w:bidi="ar-SA"/>
              </w:rPr>
              <w:t xml:space="preserve">  </w:t>
            </w:r>
            <w:r>
              <w:rPr>
                <w:kern w:val="0"/>
                <w:lang w:eastAsia="en-US" w:bidi="ar-SA"/>
              </w:rPr>
              <w:t>призеров)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46" w:leader="none"/>
              </w:tabs>
              <w:suppressAutoHyphens w:val="true"/>
              <w:spacing w:lineRule="exact" w:line="267" w:before="0" w:after="0"/>
              <w:ind w:left="10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Размещение работ, 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>набравших</w:t>
            </w:r>
            <w:r>
              <w:rPr>
                <w:spacing w:val="-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наибольшее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количество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</w:tr>
    </w:tbl>
    <w:p>
      <w:pPr>
        <w:pStyle w:val="BodyText"/>
        <w:ind w:firstLine="706" w:left="119" w:right="100"/>
        <w:jc w:val="both"/>
        <w:rPr/>
      </w:pPr>
      <w:r>
        <w:rPr/>
      </w:r>
    </w:p>
    <w:p>
      <w:pPr>
        <w:pStyle w:val="BodyText"/>
        <w:ind w:firstLine="706" w:left="119" w:right="100"/>
        <w:jc w:val="both"/>
        <w:rPr/>
      </w:pPr>
      <w:r>
        <w:rPr/>
        <w:t xml:space="preserve">Для участия в </w:t>
      </w:r>
      <w:r>
        <w:rPr>
          <w:b/>
        </w:rPr>
        <w:t>Конкурсе</w:t>
      </w:r>
      <w:r>
        <w:rPr/>
        <w:t xml:space="preserve"> необходимо до </w:t>
      </w:r>
      <w:r>
        <w:rPr>
          <w:sz w:val="23"/>
        </w:rPr>
        <w:t xml:space="preserve">16 февраля 2025 года </w:t>
      </w:r>
      <w:r>
        <w:rPr/>
        <w:t>включительно</w:t>
      </w:r>
      <w:r>
        <w:rPr>
          <w:spacing w:val="1"/>
        </w:rPr>
        <w:t xml:space="preserve"> выслать конкурсную работу (видеоролик) и заявку (Приложение 1 к Положению о конкурсе) </w:t>
      </w:r>
      <w:r>
        <w:rPr/>
        <w:t xml:space="preserve">на электронную почту </w:t>
      </w:r>
      <w:hyperlink r:id="rId2">
        <w:r>
          <w:rPr>
            <w:rStyle w:val="Hyperlink"/>
            <w:lang w:val="en-US"/>
          </w:rPr>
          <w:t>IMATE</w:t>
        </w:r>
        <w:r>
          <w:rPr>
            <w:rStyle w:val="Hyperlink"/>
          </w:rPr>
          <w:t>@</w:t>
        </w:r>
        <w:r>
          <w:rPr>
            <w:rStyle w:val="Hyperlink"/>
            <w:lang w:val="en-US"/>
          </w:rPr>
          <w:t>oparina</w:t>
        </w:r>
        <w:r>
          <w:rPr>
            <w:rStyle w:val="Hyperlink"/>
          </w:rPr>
          <w:t>4.</w:t>
        </w:r>
        <w:r>
          <w:rPr>
            <w:rStyle w:val="Hyperlink"/>
            <w:lang w:val="en-US"/>
          </w:rPr>
          <w:t>ru</w:t>
        </w:r>
      </w:hyperlink>
      <w:r>
        <w:rPr/>
        <w:t xml:space="preserve"> . Заполнение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отправка</w:t>
      </w:r>
      <w:r>
        <w:rPr>
          <w:spacing w:val="1"/>
        </w:rPr>
        <w:t xml:space="preserve"> </w:t>
      </w:r>
      <w:r>
        <w:rPr/>
        <w:t>формы</w:t>
      </w:r>
      <w:r>
        <w:rPr>
          <w:spacing w:val="1"/>
        </w:rPr>
        <w:t xml:space="preserve"> (Приложение 1 к Положению о Конкурсе) </w:t>
      </w:r>
      <w:r>
        <w:rPr/>
        <w:t>автоматически</w:t>
      </w:r>
      <w:r>
        <w:rPr>
          <w:spacing w:val="1"/>
        </w:rPr>
        <w:t xml:space="preserve"> </w:t>
      </w:r>
      <w:r>
        <w:rPr/>
        <w:t>означает</w:t>
      </w:r>
      <w:r>
        <w:rPr>
          <w:spacing w:val="1"/>
        </w:rPr>
        <w:t xml:space="preserve"> </w:t>
      </w:r>
      <w:r>
        <w:rPr/>
        <w:t>регистрацию</w:t>
      </w:r>
      <w:r>
        <w:rPr>
          <w:spacing w:val="1"/>
        </w:rPr>
        <w:t xml:space="preserve"> </w:t>
      </w:r>
      <w:r>
        <w:rPr/>
        <w:t>заявки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участие</w:t>
      </w:r>
      <w:r>
        <w:rPr>
          <w:spacing w:val="-3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>
          <w:b/>
        </w:rPr>
        <w:t>Конкурсе</w:t>
      </w:r>
      <w:r>
        <w:rPr>
          <w:spacing w:val="-2"/>
        </w:rPr>
        <w:t xml:space="preserve"> </w:t>
      </w:r>
      <w:r>
        <w:rPr/>
        <w:t>и согласие</w:t>
      </w:r>
      <w:r>
        <w:rPr>
          <w:spacing w:val="-2"/>
        </w:rPr>
        <w:t xml:space="preserve"> </w:t>
      </w:r>
      <w:r>
        <w:rPr/>
        <w:t>участника</w:t>
      </w:r>
      <w:r>
        <w:rPr>
          <w:spacing w:val="-3"/>
        </w:rPr>
        <w:t xml:space="preserve"> </w:t>
      </w:r>
      <w:r>
        <w:rPr/>
        <w:t>на</w:t>
      </w:r>
      <w:r>
        <w:rPr>
          <w:spacing w:val="-12"/>
        </w:rPr>
        <w:t xml:space="preserve"> </w:t>
      </w:r>
      <w:r>
        <w:rPr/>
        <w:t xml:space="preserve">обработку </w:t>
      </w:r>
      <w:r>
        <w:rPr>
          <w:spacing w:val="-57"/>
        </w:rPr>
        <w:t xml:space="preserve">    </w:t>
      </w:r>
      <w:r>
        <w:rPr/>
        <w:t>персональных</w:t>
      </w:r>
      <w:r>
        <w:rPr>
          <w:spacing w:val="-4"/>
        </w:rPr>
        <w:t xml:space="preserve"> </w:t>
      </w:r>
      <w:r>
        <w:rPr/>
        <w:t>данных.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Конкурсная работа высылается в цифровом формате МР4, в теме прописать: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Фамилия ИО автора/ов (например, Степаненко И.С., и т.п.).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Конкурс предоставляются видеоролики, соответствующие тематике </w:t>
      </w:r>
      <w:r>
        <w:rPr>
          <w:sz w:val="24"/>
          <w:szCs w:val="24"/>
          <w:shd w:fill="FFFFFF" w:val="clear"/>
        </w:rPr>
        <w:t>конкурса. Материал должен быть зафиксирован</w:t>
      </w:r>
      <w:r>
        <w:rPr>
          <w:sz w:val="24"/>
          <w:szCs w:val="24"/>
        </w:rPr>
        <w:t xml:space="preserve"> на цифровые фото- или видеокамеры и смонтирован любыми доступными техническими средствами.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highlight w:val="none"/>
          <w:shd w:fill="FFFFFF" w:val="clear"/>
        </w:rPr>
      </w:pPr>
      <w:r>
        <w:rPr>
          <w:sz w:val="24"/>
          <w:szCs w:val="24"/>
          <w:shd w:fill="FFFFFF" w:val="clear"/>
        </w:rPr>
        <w:t>В конкурсной работе  запрещено  использовать уже имеющийся в интернете материал.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участию в </w:t>
      </w:r>
      <w:r>
        <w:rPr>
          <w:b/>
          <w:sz w:val="24"/>
          <w:szCs w:val="24"/>
        </w:rPr>
        <w:t>Конкурсе</w:t>
      </w:r>
      <w:r>
        <w:rPr>
          <w:sz w:val="24"/>
          <w:szCs w:val="24"/>
        </w:rPr>
        <w:t xml:space="preserve"> принимаются только завершенные оригинальные произведения, отвечающие его целям и задачам.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Окончательный вариант смонтированного видеоролика сохранять в формате МP4.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Минимальное разрешение видеоролика – 480x360 для 4:3, 480x272 для 16:9, не ниже 240 px (пикселей). Ориентация – горизонтальная.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записи видеоролика не более 2-х минут.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Участие автора в сюжете/ах видеоролика необязательно.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специальных программ и инструментов при съёмке и монтаже видеоролика самостоятельно решается участником Конкурса.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видеороликов образовательной организации неограниченно.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Участники </w:t>
      </w:r>
      <w:r>
        <w:rPr>
          <w:b/>
          <w:sz w:val="24"/>
          <w:szCs w:val="24"/>
        </w:rPr>
        <w:t>Конкурса</w:t>
      </w:r>
      <w:r>
        <w:rPr>
          <w:sz w:val="24"/>
          <w:szCs w:val="24"/>
        </w:rPr>
        <w:t xml:space="preserve"> сами определяют жанр видеоролика (интервью, репортаж, видеоклип и т.п.).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При монтаже видеоролика могут использоваться фотографии и архивные материалы.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01" w:leader="none"/>
        </w:tabs>
        <w:spacing w:lineRule="auto" w:line="235"/>
        <w:ind w:firstLine="567" w:left="0" w:right="101"/>
        <w:jc w:val="both"/>
        <w:rPr>
          <w:sz w:val="24"/>
          <w:szCs w:val="24"/>
        </w:rPr>
      </w:pPr>
      <w:r>
        <w:rPr>
          <w:sz w:val="24"/>
          <w:szCs w:val="24"/>
        </w:rPr>
        <w:t>На конкурс не принимаются ролики рекламного характера, оскорбляющие достоинство и чувства других людей, не раскрывающие тему Конкурса.</w:t>
      </w:r>
    </w:p>
    <w:p>
      <w:pPr>
        <w:pStyle w:val="BodyText"/>
        <w:spacing w:before="4" w:after="0"/>
        <w:ind w:firstLine="567" w:left="0"/>
        <w:jc w:val="both"/>
        <w:rPr>
          <w:b/>
          <w:i/>
          <w:i/>
        </w:rPr>
      </w:pPr>
      <w:r>
        <w:rPr>
          <w:b/>
          <w:i/>
        </w:rPr>
        <w:t>Конкурсные работы,</w:t>
      </w:r>
      <w:r>
        <w:rPr>
          <w:b/>
          <w:i/>
          <w:spacing w:val="57"/>
        </w:rPr>
        <w:t xml:space="preserve"> </w:t>
      </w:r>
      <w:r>
        <w:rPr>
          <w:b/>
          <w:i/>
        </w:rPr>
        <w:t>присланные</w:t>
      </w:r>
      <w:r>
        <w:rPr>
          <w:b/>
          <w:i/>
          <w:spacing w:val="52"/>
        </w:rPr>
        <w:t xml:space="preserve"> </w:t>
      </w:r>
      <w:r>
        <w:rPr>
          <w:b/>
          <w:i/>
        </w:rPr>
        <w:t>позже</w:t>
      </w:r>
      <w:r>
        <w:rPr>
          <w:b/>
          <w:i/>
          <w:spacing w:val="55"/>
        </w:rPr>
        <w:t xml:space="preserve"> 23:59 (по московскому времени) </w:t>
      </w:r>
      <w:r>
        <w:rPr>
          <w:b/>
          <w:i/>
        </w:rPr>
        <w:t>16</w:t>
      </w:r>
      <w:r>
        <w:rPr>
          <w:b/>
          <w:i/>
          <w:spacing w:val="57"/>
        </w:rPr>
        <w:t xml:space="preserve"> </w:t>
      </w:r>
      <w:r>
        <w:rPr>
          <w:b/>
          <w:i/>
        </w:rPr>
        <w:t>февраля</w:t>
      </w:r>
      <w:r>
        <w:rPr>
          <w:b/>
          <w:i/>
          <w:spacing w:val="57"/>
        </w:rPr>
        <w:t xml:space="preserve"> </w:t>
      </w:r>
      <w:r>
        <w:rPr>
          <w:b/>
          <w:i/>
        </w:rPr>
        <w:t>2025</w:t>
      </w:r>
      <w:r>
        <w:rPr>
          <w:b/>
          <w:i/>
          <w:spacing w:val="52"/>
        </w:rPr>
        <w:t xml:space="preserve"> </w:t>
      </w:r>
      <w:r>
        <w:rPr>
          <w:b/>
          <w:i/>
        </w:rPr>
        <w:t>года,</w:t>
      </w:r>
      <w:r>
        <w:rPr>
          <w:b/>
          <w:i/>
          <w:spacing w:val="59"/>
        </w:rPr>
        <w:t xml:space="preserve"> </w:t>
      </w:r>
      <w:r>
        <w:rPr>
          <w:b/>
          <w:i/>
        </w:rPr>
        <w:t>учитываться</w:t>
      </w:r>
      <w:r>
        <w:rPr>
          <w:b/>
          <w:i/>
          <w:spacing w:val="56"/>
        </w:rPr>
        <w:t xml:space="preserve"> </w:t>
      </w:r>
      <w:r>
        <w:rPr>
          <w:b/>
          <w:i/>
        </w:rPr>
        <w:t>не будут.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354" w:leader="none"/>
        </w:tabs>
        <w:spacing w:lineRule="auto" w:line="240" w:before="2" w:after="0"/>
        <w:ind w:firstLine="567" w:left="0" w:right="100"/>
        <w:jc w:val="both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Конкурсе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размещена</w:t>
      </w:r>
      <w:r>
        <w:rPr>
          <w:spacing w:val="1"/>
          <w:sz w:val="24"/>
        </w:rPr>
        <w:t xml:space="preserve"> на официальном сайте и в телеграм-канале Ассоциации Медицинских Микробиологов.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8" w:leader="none"/>
        </w:tabs>
        <w:spacing w:lineRule="exact" w:line="274" w:before="0" w:after="7"/>
        <w:ind w:firstLine="567" w:left="0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оценки:</w:t>
      </w:r>
    </w:p>
    <w:p>
      <w:pPr>
        <w:pStyle w:val="ListParagraph"/>
        <w:tabs>
          <w:tab w:val="clear" w:pos="720"/>
          <w:tab w:val="left" w:pos="1248" w:leader="none"/>
        </w:tabs>
        <w:spacing w:lineRule="exact" w:line="274" w:before="0" w:after="7"/>
        <w:ind w:hanging="0" w:left="567"/>
        <w:jc w:val="both"/>
        <w:rPr>
          <w:sz w:val="24"/>
        </w:rPr>
      </w:pPr>
      <w:r>
        <w:rPr>
          <w:sz w:val="24"/>
        </w:rPr>
        <w:t>Отбор 10 лучших видеороликов согласно критериям, представленным в таблице.</w:t>
      </w:r>
    </w:p>
    <w:tbl>
      <w:tblPr>
        <w:tblStyle w:val="TableNormal"/>
        <w:tblW w:w="9351" w:type="dxa"/>
        <w:jc w:val="left"/>
        <w:tblInd w:w="12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29"/>
        <w:gridCol w:w="1763"/>
        <w:gridCol w:w="5448"/>
        <w:gridCol w:w="1610"/>
      </w:tblGrid>
      <w:tr>
        <w:trPr>
          <w:trHeight w:val="273" w:hRule="atLeast"/>
        </w:trPr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4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Номинация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«Видеоролик»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4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Количество</w:t>
            </w:r>
            <w:r>
              <w:rPr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балов</w:t>
            </w:r>
          </w:p>
        </w:tc>
      </w:tr>
      <w:tr>
        <w:trPr>
          <w:trHeight w:val="552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Соответствие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теме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78" w:leader="none"/>
                <w:tab w:val="left" w:pos="2525" w:leader="none"/>
              </w:tabs>
              <w:suppressAutoHyphens w:val="true"/>
              <w:spacing w:lineRule="exact" w:line="27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Глубина понимания участником содержания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обозначенной темы.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 0 до</w:t>
            </w:r>
            <w:r>
              <w:rPr>
                <w:spacing w:val="6"/>
                <w:kern w:val="0"/>
                <w:sz w:val="24"/>
                <w:szCs w:val="22"/>
                <w:lang w:eastAsia="en-US" w:bidi="ar-SA"/>
              </w:rPr>
              <w:t xml:space="preserve"> 10</w:t>
            </w:r>
          </w:p>
        </w:tc>
      </w:tr>
      <w:tr>
        <w:trPr>
          <w:trHeight w:val="1256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Содержание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конкурсной работы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Полнота раскрытия темы;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оригинальность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идеи; ясность</w:t>
            </w:r>
            <w:r>
              <w:rPr>
                <w:spacing w:val="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идеи;</w:t>
            </w:r>
            <w:r>
              <w:rPr>
                <w:spacing w:val="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информативность;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лаконичность; степень эмоционального воздействия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аудиторию.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 0 до</w:t>
            </w:r>
            <w:r>
              <w:rPr>
                <w:spacing w:val="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10</w:t>
            </w:r>
          </w:p>
        </w:tc>
      </w:tr>
      <w:tr>
        <w:trPr>
          <w:trHeight w:val="624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Качество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исполнения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903" w:leader="none"/>
                <w:tab w:val="left" w:pos="2839" w:leader="none"/>
                <w:tab w:val="left" w:pos="3615" w:leader="none"/>
              </w:tabs>
              <w:suppressAutoHyphens w:val="true"/>
              <w:spacing w:lineRule="auto" w:line="235" w:before="0" w:after="0"/>
              <w:ind w:left="109" w:right="9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Соответствие требованиям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к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композиции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;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эстетичность;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аккуратность исполнения</w:t>
            </w:r>
            <w:r>
              <w:rPr>
                <w:kern w:val="0"/>
                <w:sz w:val="24"/>
                <w:szCs w:val="22"/>
                <w:lang w:eastAsia="en-US" w:bidi="ar-SA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 0 до</w:t>
            </w:r>
            <w:r>
              <w:rPr>
                <w:spacing w:val="6"/>
                <w:kern w:val="0"/>
                <w:sz w:val="24"/>
                <w:szCs w:val="22"/>
                <w:lang w:eastAsia="en-US" w:bidi="ar-SA"/>
              </w:rPr>
              <w:t xml:space="preserve"> 10</w:t>
            </w:r>
          </w:p>
        </w:tc>
      </w:tr>
      <w:tr>
        <w:trPr>
          <w:trHeight w:val="273" w:hRule="atLeast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Максимальное количество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баллов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–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30</w:t>
            </w:r>
          </w:p>
        </w:tc>
      </w:tr>
    </w:tbl>
    <w:p>
      <w:pPr>
        <w:pStyle w:val="ListParagraph"/>
        <w:tabs>
          <w:tab w:val="clear" w:pos="720"/>
          <w:tab w:val="left" w:pos="1287" w:leader="none"/>
        </w:tabs>
        <w:spacing w:lineRule="auto" w:line="240"/>
        <w:ind w:hanging="0" w:left="825" w:right="102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87" w:leader="none"/>
        </w:tabs>
        <w:spacing w:lineRule="auto" w:line="240"/>
        <w:ind w:firstLine="706" w:left="119" w:right="102"/>
        <w:jc w:val="both"/>
        <w:rPr>
          <w:sz w:val="24"/>
          <w:szCs w:val="24"/>
        </w:rPr>
      </w:pPr>
      <w:r>
        <w:rPr>
          <w:sz w:val="24"/>
          <w:szCs w:val="24"/>
        </w:rPr>
        <w:t>10 конкурсных работ, получивших максимальные баллы, будут размещены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сетях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телеграмм канала – Ассоциация Медицинских Микробиологов для проведения онлайн-голосования.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58" w:leader="none"/>
        </w:tabs>
        <w:spacing w:lineRule="auto" w:line="240" w:before="66" w:after="0"/>
        <w:ind w:firstLine="706" w:left="119" w:right="102"/>
        <w:jc w:val="both"/>
        <w:rPr/>
      </w:pPr>
      <w:r>
        <w:rPr>
          <w:color w:val="000000"/>
          <w:sz w:val="24"/>
          <w:szCs w:val="24"/>
        </w:rPr>
        <w:t xml:space="preserve">Итоги Конкурса будут объявлены не позднее 28 февраля 2025 года в телеграм-канале Ассоциации Медицинских Микробиологов </w:t>
      </w:r>
      <w:hyperlink r:id="rId3">
        <w:r>
          <w:rPr>
            <w:rStyle w:val="Hyperlink"/>
            <w:color w:val="000000"/>
            <w:sz w:val="24"/>
            <w:szCs w:val="24"/>
          </w:rPr>
          <w:t>https://t.me/ammicrob</w:t>
        </w:r>
      </w:hyperlink>
      <w:r>
        <w:rPr>
          <w:color w:val="000000"/>
          <w:sz w:val="24"/>
          <w:szCs w:val="24"/>
        </w:rPr>
        <w:t xml:space="preserve"> и на официальном сайте Ассоциации Медицинских Микробиологов </w:t>
      </w:r>
      <w:hyperlink r:id="rId4">
        <w:r>
          <w:rPr>
            <w:rStyle w:val="Hyperlink"/>
            <w:color w:val="000000"/>
            <w:sz w:val="24"/>
            <w:szCs w:val="24"/>
            <w:lang w:val="en-US"/>
          </w:rPr>
          <w:t>https://ammicrob.ru</w:t>
        </w:r>
      </w:hyperlink>
      <w:r>
        <w:rPr>
          <w:color w:val="000000"/>
          <w:sz w:val="24"/>
          <w:szCs w:val="24"/>
          <w:lang w:val="en-US"/>
        </w:rPr>
        <w:t>.</w:t>
      </w:r>
      <w:r>
        <w:rPr>
          <w:color w:val="000000"/>
          <w:sz w:val="24"/>
          <w:szCs w:val="24"/>
        </w:rPr>
        <w:t xml:space="preserve"> </w:t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4128" w:leader="none"/>
        </w:tabs>
        <w:spacing w:before="90" w:after="0"/>
        <w:ind w:hanging="241" w:left="4253"/>
        <w:jc w:val="both"/>
        <w:rPr/>
      </w:pPr>
      <w:r>
        <w:rPr/>
        <w:t>Жюри</w:t>
      </w:r>
      <w:r>
        <w:rPr>
          <w:spacing w:val="-1"/>
        </w:rPr>
        <w:t xml:space="preserve"> </w:t>
      </w:r>
      <w:r>
        <w:rPr/>
        <w:t>Конкурса</w:t>
      </w:r>
      <w:r>
        <w:rPr>
          <w:lang w:val="en-US"/>
        </w:rPr>
        <w:t xml:space="preserve"> 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2" w:leader="none"/>
        </w:tabs>
        <w:spacing w:before="3" w:after="0"/>
        <w:ind w:firstLine="425" w:left="142"/>
        <w:jc w:val="both"/>
        <w:rPr/>
      </w:pPr>
      <w:r>
        <w:rPr>
          <w:sz w:val="24"/>
        </w:rPr>
        <w:t xml:space="preserve">Состав жюри </w:t>
      </w:r>
      <w:r>
        <w:rPr>
          <w:b/>
          <w:sz w:val="24"/>
        </w:rPr>
        <w:t xml:space="preserve">Конкурса </w:t>
      </w:r>
      <w:r>
        <w:rPr>
          <w:sz w:val="24"/>
        </w:rPr>
        <w:t xml:space="preserve">утверждается </w:t>
      </w:r>
      <w:r>
        <w:rPr/>
        <w:t>Ассоциацией Медицинских Микробиологов.</w:t>
      </w:r>
    </w:p>
    <w:p>
      <w:pPr>
        <w:pStyle w:val="BodyText"/>
        <w:numPr>
          <w:ilvl w:val="1"/>
          <w:numId w:val="2"/>
        </w:numPr>
        <w:tabs>
          <w:tab w:val="clear" w:pos="720"/>
          <w:tab w:val="left" w:pos="0" w:leader="none"/>
        </w:tabs>
        <w:spacing w:lineRule="auto" w:line="240"/>
        <w:ind w:firstLine="567" w:left="119"/>
        <w:jc w:val="both"/>
        <w:rPr/>
      </w:pPr>
      <w:r>
        <w:rPr/>
        <w:t>Жюри</w:t>
      </w:r>
      <w:r>
        <w:rPr>
          <w:spacing w:val="59"/>
        </w:rPr>
        <w:t xml:space="preserve"> </w:t>
      </w:r>
      <w:r>
        <w:rPr/>
        <w:t>оценивает</w:t>
      </w:r>
      <w:r>
        <w:rPr>
          <w:spacing w:val="3"/>
        </w:rPr>
        <w:t xml:space="preserve"> </w:t>
      </w:r>
      <w:r>
        <w:rPr/>
        <w:t>представленные</w:t>
      </w:r>
      <w:r>
        <w:rPr>
          <w:spacing w:val="2"/>
        </w:rPr>
        <w:t xml:space="preserve"> </w:t>
      </w:r>
      <w:r>
        <w:rPr/>
        <w:t>работы</w:t>
      </w:r>
      <w:r>
        <w:rPr>
          <w:spacing w:val="5"/>
        </w:rPr>
        <w:t xml:space="preserve"> </w:t>
      </w:r>
      <w:r>
        <w:rPr/>
        <w:t>Участников</w:t>
      </w:r>
      <w:r>
        <w:rPr>
          <w:spacing w:val="4"/>
        </w:rPr>
        <w:t xml:space="preserve"> </w:t>
      </w:r>
      <w:r>
        <w:rPr/>
        <w:t>Конкурса</w:t>
      </w:r>
      <w:r>
        <w:rPr>
          <w:spacing w:val="4"/>
        </w:rPr>
        <w:t xml:space="preserve"> </w:t>
      </w:r>
      <w:r>
        <w:rPr/>
        <w:t>и определяет победителей, исходя из максимального количества баллов и итогов онлайн голосования.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0" w:leader="none"/>
          <w:tab w:val="left" w:pos="1364" w:leader="none"/>
        </w:tabs>
        <w:spacing w:lineRule="auto" w:line="240"/>
        <w:ind w:firstLine="567" w:left="119" w:right="113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5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48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49"/>
          <w:sz w:val="24"/>
        </w:rPr>
        <w:t xml:space="preserve"> </w:t>
      </w:r>
      <w:r>
        <w:rPr>
          <w:sz w:val="24"/>
        </w:rPr>
        <w:t>протоколом,</w:t>
      </w:r>
      <w:r>
        <w:rPr>
          <w:spacing w:val="5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50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2"/>
          <w:sz w:val="24"/>
        </w:rPr>
        <w:t xml:space="preserve"> </w:t>
      </w:r>
      <w:r>
        <w:rPr>
          <w:sz w:val="24"/>
        </w:rPr>
        <w:t>жюри.</w:t>
      </w:r>
    </w:p>
    <w:p>
      <w:pPr>
        <w:pStyle w:val="BodyText"/>
        <w:ind w:firstLine="567" w:left="119"/>
        <w:jc w:val="both"/>
        <w:rPr/>
      </w:pPr>
      <w:r>
        <w:rPr/>
        <w:t>Оценка</w:t>
      </w:r>
      <w:r>
        <w:rPr>
          <w:spacing w:val="9"/>
        </w:rPr>
        <w:t xml:space="preserve"> </w:t>
      </w:r>
      <w:r>
        <w:rPr/>
        <w:t>конкурсных работ Участников</w:t>
      </w:r>
      <w:r>
        <w:rPr>
          <w:spacing w:val="12"/>
        </w:rPr>
        <w:t xml:space="preserve"> </w:t>
      </w:r>
      <w:r>
        <w:rPr/>
        <w:t>Конкурса</w:t>
      </w:r>
      <w:r>
        <w:rPr>
          <w:spacing w:val="9"/>
        </w:rPr>
        <w:t xml:space="preserve"> </w:t>
      </w:r>
      <w:r>
        <w:rPr/>
        <w:t>осуществляется</w:t>
      </w:r>
      <w:r>
        <w:rPr>
          <w:spacing w:val="10"/>
        </w:rPr>
        <w:t xml:space="preserve"> </w:t>
      </w:r>
      <w:r>
        <w:rPr/>
        <w:t>каждым</w:t>
      </w:r>
      <w:r>
        <w:rPr>
          <w:spacing w:val="12"/>
        </w:rPr>
        <w:t xml:space="preserve"> </w:t>
      </w:r>
      <w:r>
        <w:rPr/>
        <w:t>членом жюри Конкурса методом экспертной оценки работы, где 30 – максимальный балл.</w:t>
      </w:r>
    </w:p>
    <w:p>
      <w:pPr>
        <w:pStyle w:val="Heading1"/>
        <w:numPr>
          <w:ilvl w:val="0"/>
          <w:numId w:val="2"/>
        </w:numPr>
        <w:ind w:hanging="246" w:left="3261"/>
        <w:jc w:val="both"/>
        <w:rPr/>
      </w:pPr>
      <w:r>
        <w:rPr/>
        <w:t>Награждение</w:t>
      </w:r>
      <w:r>
        <w:rPr>
          <w:spacing w:val="-4"/>
        </w:rPr>
        <w:t xml:space="preserve"> </w:t>
      </w:r>
      <w:r>
        <w:rPr/>
        <w:t>участников Конкурса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72" w:leader="none"/>
        </w:tabs>
        <w:spacing w:lineRule="auto" w:line="240"/>
        <w:ind w:firstLine="710" w:left="119" w:right="100"/>
        <w:jc w:val="both"/>
        <w:rPr>
          <w:sz w:val="24"/>
        </w:rPr>
      </w:pPr>
      <w:r>
        <w:rPr>
          <w:sz w:val="24"/>
        </w:rPr>
        <w:t>По итогам Конкурса все участники получат сертификаты об участии</w:t>
      </w:r>
      <w:r>
        <w:rPr>
          <w:spacing w:val="1"/>
          <w:sz w:val="24"/>
        </w:rPr>
        <w:t xml:space="preserve"> в Конкурсе </w:t>
      </w:r>
      <w:r>
        <w:rPr>
          <w:sz w:val="24"/>
          <w:szCs w:val="24"/>
        </w:rPr>
        <w:t xml:space="preserve">проектов видеороликов </w:t>
      </w:r>
      <w:r>
        <w:rPr>
          <w:b/>
          <w:bCs/>
          <w:sz w:val="24"/>
          <w:szCs w:val="24"/>
        </w:rPr>
        <w:t>«</w:t>
      </w:r>
      <w:r>
        <w:rPr>
          <w:b/>
          <w:sz w:val="24"/>
        </w:rPr>
        <w:t>Антимикробная резистентность – глобальный вызов человечеству</w:t>
      </w:r>
      <w:r>
        <w:rPr>
          <w:b/>
          <w:bCs/>
          <w:sz w:val="24"/>
          <w:szCs w:val="24"/>
        </w:rPr>
        <w:t>»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набравшие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наибольшее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баллов и голосов: </w:t>
        <w:br/>
      </w:r>
      <w:r>
        <w:rPr>
          <w:b/>
          <w:bCs/>
          <w:sz w:val="24"/>
        </w:rPr>
        <w:t>1 победитель и 4 призера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получат </w:t>
      </w:r>
      <w:r>
        <w:rPr>
          <w:sz w:val="24"/>
        </w:rPr>
        <w:t>дипломы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победителей и призеров.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07" w:leader="none"/>
        </w:tabs>
        <w:spacing w:lineRule="auto" w:line="235" w:before="6" w:after="0"/>
        <w:ind w:firstLine="710" w:left="119" w:right="106"/>
        <w:jc w:val="both"/>
        <w:rPr>
          <w:sz w:val="24"/>
        </w:rPr>
      </w:pPr>
      <w:r>
        <w:rPr>
          <w:sz w:val="24"/>
        </w:rPr>
        <w:t>Сертификаты,</w:t>
      </w:r>
      <w:r>
        <w:rPr>
          <w:spacing w:val="1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благодарности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вручены во время проведения заседания Ассоциации Медицинских Микробиологов рамках </w:t>
      </w:r>
      <w:r>
        <w:rPr>
          <w:sz w:val="24"/>
          <w:lang w:val="en-US"/>
        </w:rPr>
        <w:t>III</w:t>
      </w:r>
      <w:r>
        <w:rPr>
          <w:sz w:val="24"/>
        </w:rPr>
        <w:t xml:space="preserve"> Российского конгресса по медицинской микробиологии и инфектологии.</w:t>
      </w:r>
    </w:p>
    <w:p>
      <w:pPr>
        <w:pStyle w:val="BodyText"/>
        <w:spacing w:before="6" w:after="0"/>
        <w:ind w:left="0"/>
        <w:rPr/>
      </w:pPr>
      <w:r>
        <w:rPr/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3187" w:leader="none"/>
        </w:tabs>
        <w:spacing w:lineRule="exact" w:line="275"/>
        <w:ind w:hanging="241" w:left="3544"/>
        <w:jc w:val="both"/>
        <w:rPr/>
      </w:pPr>
      <w:r>
        <w:rPr/>
        <w:t>Финансирование</w:t>
      </w:r>
      <w:r>
        <w:rPr>
          <w:spacing w:val="-7"/>
        </w:rPr>
        <w:t xml:space="preserve"> </w:t>
      </w:r>
      <w:r>
        <w:rPr/>
        <w:t>Конкурса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67" w:leader="none"/>
        </w:tabs>
        <w:spacing w:lineRule="auto" w:line="240"/>
        <w:ind w:firstLine="566" w:left="119" w:right="114"/>
        <w:jc w:val="both"/>
        <w:rPr>
          <w:sz w:val="24"/>
          <w:szCs w:val="24"/>
        </w:rPr>
      </w:pPr>
      <w:r>
        <w:rPr>
          <w:sz w:val="24"/>
          <w:szCs w:val="24"/>
        </w:rPr>
        <w:t>Конкурс проходит на некоммерческой основе. Участие в конкурсе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бесплатное. Дипломы участникам конкурса предоставляются бесплатно после завершения конкурса на закрытии РКММИ.</w:t>
      </w:r>
    </w:p>
    <w:p>
      <w:pPr>
        <w:pStyle w:val="BodyText"/>
        <w:spacing w:before="5" w:after="0"/>
        <w:ind w:left="0"/>
        <w:rPr/>
      </w:pPr>
      <w:r>
        <w:rPr/>
      </w:r>
    </w:p>
    <w:p>
      <w:pPr>
        <w:pStyle w:val="Heading1"/>
        <w:numPr>
          <w:ilvl w:val="0"/>
          <w:numId w:val="2"/>
        </w:numPr>
        <w:spacing w:before="1" w:after="0"/>
        <w:ind w:hanging="245" w:left="3402"/>
        <w:jc w:val="both"/>
        <w:rPr/>
      </w:pPr>
      <w:r>
        <w:rPr/>
        <w:t>Заключительные</w:t>
      </w:r>
      <w:r>
        <w:rPr>
          <w:spacing w:val="-6"/>
        </w:rPr>
        <w:t xml:space="preserve"> </w:t>
      </w:r>
      <w:r>
        <w:rPr/>
        <w:t>положения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23" w:leader="none"/>
        </w:tabs>
        <w:spacing w:lineRule="auto" w:line="240"/>
        <w:ind w:firstLine="566" w:left="119" w:right="100"/>
        <w:jc w:val="both"/>
        <w:rPr>
          <w:sz w:val="24"/>
        </w:rPr>
      </w:pPr>
      <w:r>
        <w:rPr>
          <w:sz w:val="24"/>
        </w:rPr>
        <w:t>Передача конкурсной работы в соответствии с настоящим положением означает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Конкурса.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Отправляя</w:t>
      </w:r>
      <w:r>
        <w:rPr>
          <w:spacing w:val="1"/>
          <w:sz w:val="24"/>
        </w:rPr>
        <w:t xml:space="preserve"> конкурсную </w:t>
      </w:r>
      <w:r>
        <w:rPr>
          <w:sz w:val="24"/>
        </w:rPr>
        <w:t>работу на Конкурс, участник Конкурса подтверждает свое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 с условиями Конкурса, определенными настоящим положением, дает согласие на</w:t>
      </w:r>
      <w:r>
        <w:rPr>
          <w:spacing w:val="-57"/>
          <w:sz w:val="24"/>
        </w:rPr>
        <w:t xml:space="preserve"> </w:t>
      </w:r>
      <w:r>
        <w:rPr>
          <w:sz w:val="24"/>
        </w:rPr>
        <w:t>обнародование и публичный показ своей работы, присланной для участия в Конкурсе,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 имени автора и его возраста, в том числе дает согласие на безвозмездное (без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выплаты какого-либо вознаграждения) использование работ, в том числе: на 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сайте Организатора и 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Конкурса; на публикацию работ 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 и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версиях</w:t>
      </w:r>
      <w:r>
        <w:rPr>
          <w:spacing w:val="1"/>
          <w:sz w:val="24"/>
        </w:rPr>
        <w:t xml:space="preserve"> </w:t>
      </w:r>
      <w:r>
        <w:rPr>
          <w:sz w:val="24"/>
        </w:rPr>
        <w:t>СМИ;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Организатора; на использование работ в печатных и рекламных материалах Организатора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любых</w:t>
      </w:r>
      <w:r>
        <w:rPr>
          <w:spacing w:val="-3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67" w:leader="none"/>
        </w:tabs>
        <w:spacing w:lineRule="auto" w:line="240" w:before="66" w:after="0"/>
        <w:ind w:firstLine="566" w:left="119" w:right="117"/>
        <w:jc w:val="both"/>
        <w:rPr>
          <w:sz w:val="24"/>
        </w:rPr>
      </w:pPr>
      <w:r>
        <w:rPr>
          <w:sz w:val="24"/>
        </w:rPr>
        <w:t xml:space="preserve">Представляемая на </w:t>
      </w:r>
      <w:r>
        <w:rPr>
          <w:b/>
          <w:bCs/>
          <w:sz w:val="24"/>
        </w:rPr>
        <w:t>Конкурс</w:t>
      </w:r>
      <w:r>
        <w:rPr>
          <w:sz w:val="24"/>
        </w:rPr>
        <w:t xml:space="preserve"> работа, ее содержание не должны противоречить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 Вопросы, не отраженные в настоящем положении,</w:t>
      </w:r>
      <w:r>
        <w:rPr>
          <w:spacing w:val="1"/>
          <w:sz w:val="24"/>
        </w:rPr>
        <w:t xml:space="preserve"> </w:t>
      </w:r>
      <w:r>
        <w:rPr>
          <w:sz w:val="24"/>
        </w:rPr>
        <w:t>решаются Организатором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Конкурса, исходя из своей компетенции в рамках сложившейся ситуации и в соответствии</w:t>
      </w:r>
      <w:r>
        <w:rPr>
          <w:spacing w:val="-57"/>
          <w:sz w:val="24"/>
        </w:rPr>
        <w:t xml:space="preserve"> </w:t>
      </w:r>
      <w:r>
        <w:rPr>
          <w:sz w:val="24"/>
        </w:rPr>
        <w:t>с действующим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2"/>
        </w:numPr>
        <w:spacing w:before="66" w:after="0"/>
        <w:ind w:firstLine="709" w:left="0" w:right="117"/>
        <w:jc w:val="both"/>
        <w:rPr>
          <w:sz w:val="24"/>
        </w:rPr>
      </w:pPr>
      <w:r>
        <w:rPr>
          <w:sz w:val="24"/>
        </w:rPr>
        <w:t>Ответственность за соблюдение авторских прав работы, участвующей в конкурсе, несет автор (коллектив участников), приславший данную работу на конкурс.</w:t>
      </w:r>
    </w:p>
    <w:p>
      <w:pPr>
        <w:pStyle w:val="ListParagraph"/>
        <w:numPr>
          <w:ilvl w:val="1"/>
          <w:numId w:val="2"/>
        </w:numPr>
        <w:spacing w:before="66" w:after="0"/>
        <w:ind w:firstLine="709" w:left="0" w:right="117"/>
        <w:jc w:val="both"/>
        <w:rPr>
          <w:sz w:val="24"/>
        </w:rPr>
      </w:pPr>
      <w:r>
        <w:rPr>
          <w:sz w:val="24"/>
        </w:rPr>
        <w:t>Присылая свою работу на конкурс, автор (коллектив участников) автоматически дают право организаторам конкурса на использование присланного материала (размещение в сети интернет, участие в творческих проектах и т.п.).</w:t>
      </w:r>
    </w:p>
    <w:p>
      <w:pPr>
        <w:pStyle w:val="ListParagraph"/>
        <w:numPr>
          <w:ilvl w:val="1"/>
          <w:numId w:val="2"/>
        </w:numPr>
        <w:spacing w:before="66" w:after="0"/>
        <w:ind w:firstLine="709" w:left="0" w:right="117"/>
        <w:jc w:val="both"/>
        <w:rPr>
          <w:sz w:val="24"/>
        </w:rPr>
      </w:pPr>
      <w:r>
        <w:rPr>
          <w:sz w:val="24"/>
        </w:rPr>
        <w:t>В случае необходимости, организаторы конкурса могут запросить у автора оригинал видеоролика.</w:t>
      </w:r>
    </w:p>
    <w:p>
      <w:pPr>
        <w:pStyle w:val="ListParagraph"/>
        <w:numPr>
          <w:ilvl w:val="1"/>
          <w:numId w:val="2"/>
        </w:numPr>
        <w:spacing w:before="66" w:after="0"/>
        <w:ind w:firstLine="709" w:left="0" w:right="117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Представленные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видеоролики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возврату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подлежат.</w:t>
      </w:r>
    </w:p>
    <w:p>
      <w:pPr>
        <w:pStyle w:val="BodyText"/>
        <w:spacing w:before="5" w:after="0"/>
        <w:ind w:left="0"/>
        <w:rPr/>
      </w:pPr>
      <w:r>
        <w:rPr/>
      </w:r>
    </w:p>
    <w:p>
      <w:pPr>
        <w:pStyle w:val="Heading1"/>
        <w:spacing w:lineRule="exact" w:line="275"/>
        <w:ind w:hanging="0" w:left="825"/>
        <w:rPr/>
      </w:pPr>
      <w:r>
        <w:rPr/>
        <w:t>Контактные</w:t>
      </w:r>
      <w:r>
        <w:rPr>
          <w:spacing w:val="-7"/>
        </w:rPr>
        <w:t xml:space="preserve"> </w:t>
      </w:r>
      <w:r>
        <w:rPr/>
        <w:t>информация:</w:t>
      </w:r>
    </w:p>
    <w:p>
      <w:pPr>
        <w:pStyle w:val="BodyText"/>
        <w:ind w:firstLine="706" w:left="119" w:right="100"/>
        <w:jc w:val="both"/>
        <w:rPr/>
      </w:pPr>
      <w:r>
        <w:rPr/>
        <w:t>8.1</w:t>
        <w:tab/>
        <w:t>Официальная страница Конкурса: телеграмм канал – Ассоциация Медицинских Микробиологов.</w:t>
      </w:r>
    </w:p>
    <w:p>
      <w:pPr>
        <w:pStyle w:val="BodyText"/>
        <w:ind w:firstLine="706" w:left="119" w:right="100"/>
        <w:jc w:val="both"/>
        <w:rPr/>
      </w:pPr>
      <w:r>
        <w:rPr/>
        <w:t>8.2</w:t>
        <w:tab/>
        <w:t>Оргкомитет Конкурса: Ассоциация Медицинских Микробиологов и ФГБУ «НМИЦ АГП им. В.И. Кулакова» Минздрава России.</w:t>
      </w:r>
    </w:p>
    <w:p>
      <w:pPr>
        <w:pStyle w:val="BodyText"/>
        <w:ind w:firstLine="706" w:left="119" w:right="100"/>
        <w:jc w:val="both"/>
        <w:rPr/>
      </w:pPr>
      <w:r>
        <w:rPr/>
        <w:t>Почтовый адрес: 117997, г. Москва, ул. Академика Опарина, д.4</w:t>
      </w:r>
    </w:p>
    <w:p>
      <w:pPr>
        <w:pStyle w:val="BodyText"/>
        <w:ind w:firstLine="706" w:left="119" w:right="100"/>
        <w:jc w:val="both"/>
        <w:rPr/>
      </w:pPr>
      <w:r>
        <w:rPr/>
        <w:t>Телефон: +7 (495) 438-77-00.</w:t>
      </w:r>
    </w:p>
    <w:p>
      <w:pPr>
        <w:pStyle w:val="BodyText"/>
        <w:ind w:firstLine="706" w:left="119" w:right="100"/>
        <w:jc w:val="both"/>
        <w:rPr/>
      </w:pPr>
      <w:r>
        <w:rPr/>
        <w:t xml:space="preserve">Сайт: </w:t>
      </w:r>
      <w:hyperlink r:id="rId5">
        <w:r>
          <w:rPr>
            <w:rStyle w:val="Hyperlink"/>
          </w:rPr>
          <w:t>www.rcmmi.ru</w:t>
        </w:r>
      </w:hyperlink>
      <w:r>
        <w:rPr/>
        <w:t xml:space="preserve">  </w:t>
      </w:r>
    </w:p>
    <w:p>
      <w:pPr>
        <w:sectPr>
          <w:type w:val="nextPage"/>
          <w:pgSz w:w="11906" w:h="16838"/>
          <w:pgMar w:left="1580" w:right="74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ind w:firstLine="706" w:left="119" w:right="100"/>
        <w:jc w:val="both"/>
        <w:rPr/>
      </w:pPr>
      <w:r>
        <w:rPr/>
        <w:t xml:space="preserve">Координатор Конкурса: Нечаева Ольга Викторовна, д.б.н., доцент, ведущий научный сотрудник института микробиологии, антимикробной терапии и эпидемиологии ФГБУ «НМИЦ АГП им. В.И. Кулакова» Минздрава России, тел.: +7 (495) 438-77-00 доб.3191, </w:t>
        <w:br/>
        <w:t xml:space="preserve">e-mail: </w:t>
      </w:r>
      <w:hyperlink r:id="rId6">
        <w:r>
          <w:rPr>
            <w:rStyle w:val="Hyperlink"/>
            <w:lang w:val="en-US"/>
          </w:rPr>
          <w:t>IMATE</w:t>
        </w:r>
        <w:r>
          <w:rPr>
            <w:rStyle w:val="Hyperlink"/>
          </w:rPr>
          <w:t>@</w:t>
        </w:r>
        <w:r>
          <w:rPr>
            <w:rStyle w:val="Hyperlink"/>
            <w:lang w:val="en-US"/>
          </w:rPr>
          <w:t>oparina</w:t>
        </w:r>
        <w:r>
          <w:rPr>
            <w:rStyle w:val="Hyperlink"/>
          </w:rPr>
          <w:t>4.</w:t>
        </w:r>
        <w:r>
          <w:rPr>
            <w:rStyle w:val="Hyperlink"/>
            <w:lang w:val="en-US"/>
          </w:rPr>
          <w:t>ru</w:t>
        </w:r>
      </w:hyperlink>
      <w:r>
        <w:rPr/>
        <w:t xml:space="preserve"> .</w:t>
      </w:r>
    </w:p>
    <w:p>
      <w:pPr>
        <w:pStyle w:val="BodyText"/>
        <w:spacing w:lineRule="auto" w:line="240" w:before="66" w:after="0"/>
        <w:ind w:firstLine="2213" w:left="5786" w:right="93"/>
        <w:jc w:val="right"/>
        <w:rPr/>
      </w:pPr>
      <w:r>
        <w:rPr/>
        <w:t>Приложение 1 К</w:t>
      </w:r>
      <w:r>
        <w:rPr>
          <w:spacing w:val="-3"/>
        </w:rPr>
        <w:t xml:space="preserve"> </w:t>
      </w:r>
      <w:r>
        <w:rPr/>
        <w:t>Положению</w:t>
      </w:r>
      <w:r>
        <w:rPr>
          <w:spacing w:val="-8"/>
        </w:rPr>
        <w:t xml:space="preserve"> </w:t>
      </w:r>
      <w:r>
        <w:rPr/>
        <w:t>о</w:t>
      </w:r>
      <w:r>
        <w:rPr>
          <w:spacing w:val="-1"/>
        </w:rPr>
        <w:t xml:space="preserve"> </w:t>
      </w:r>
      <w:r>
        <w:rPr/>
        <w:t>Конкурсе</w:t>
      </w:r>
      <w:r>
        <w:rPr>
          <w:spacing w:val="1"/>
        </w:rPr>
        <w:t xml:space="preserve"> </w:t>
      </w:r>
    </w:p>
    <w:p>
      <w:pPr>
        <w:pStyle w:val="BodyText"/>
        <w:spacing w:before="11" w:after="0"/>
        <w:ind w:left="0"/>
        <w:jc w:val="right"/>
        <w:rPr>
          <w:sz w:val="15"/>
        </w:rPr>
      </w:pPr>
      <w:r>
        <w:rPr>
          <w:sz w:val="15"/>
        </w:rPr>
      </w:r>
    </w:p>
    <w:p>
      <w:pPr>
        <w:pStyle w:val="11"/>
        <w:spacing w:lineRule="exact" w:line="319"/>
        <w:ind w:hanging="0" w:left="1197" w:right="1339"/>
        <w:jc w:val="center"/>
        <w:rPr/>
      </w:pPr>
      <w:r>
        <w:rPr/>
        <w:t>Заявка</w:t>
      </w:r>
    </w:p>
    <w:p>
      <w:pPr>
        <w:pStyle w:val="BodyText"/>
        <w:spacing w:lineRule="exact" w:line="319"/>
        <w:ind w:left="0" w:right="148"/>
        <w:jc w:val="center"/>
        <w:rPr>
          <w:b/>
        </w:rPr>
      </w:pPr>
      <w:r>
        <w:rPr/>
        <w:t>на</w:t>
      </w:r>
      <w:r>
        <w:rPr>
          <w:spacing w:val="-3"/>
        </w:rPr>
        <w:t xml:space="preserve"> </w:t>
      </w:r>
      <w:r>
        <w:rPr/>
        <w:t>участие</w:t>
      </w:r>
      <w:r>
        <w:rPr>
          <w:spacing w:val="-3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конкурсе</w:t>
      </w:r>
      <w:r>
        <w:rPr>
          <w:spacing w:val="-3"/>
        </w:rPr>
        <w:t xml:space="preserve"> </w:t>
      </w:r>
      <w:r>
        <w:rPr/>
        <w:t>видеороликов</w:t>
      </w:r>
      <w:r>
        <w:rPr>
          <w:spacing w:val="-1"/>
        </w:rPr>
        <w:t xml:space="preserve"> </w:t>
        <w:br/>
      </w:r>
      <w:r>
        <w:rPr>
          <w:b/>
        </w:rPr>
        <w:t>«Антимикробная резистентность – глобальный вызов человечеству»</w:t>
      </w:r>
    </w:p>
    <w:p>
      <w:pPr>
        <w:pStyle w:val="BodyText"/>
        <w:spacing w:lineRule="exact" w:line="319"/>
        <w:ind w:left="0" w:right="148"/>
        <w:jc w:val="center"/>
        <w:rPr/>
      </w:pPr>
      <w:r>
        <w:rPr/>
      </w:r>
    </w:p>
    <w:p>
      <w:pPr>
        <w:pStyle w:val="BodyText"/>
        <w:tabs>
          <w:tab w:val="clear" w:pos="720"/>
          <w:tab w:val="left" w:pos="8121" w:leader="dot"/>
        </w:tabs>
        <w:ind w:left="0" w:right="139"/>
        <w:jc w:val="center"/>
        <w:rPr/>
      </w:pPr>
      <w:r>
        <w:rPr/>
        <w:t>от</w:t>
      </w:r>
      <w:r>
        <w:rPr>
          <w:spacing w:val="-3"/>
        </w:rPr>
        <w:t xml:space="preserve"> </w:t>
      </w:r>
      <w:r>
        <w:rPr/>
        <w:t>образовательной организации</w:t>
      </w:r>
      <w:r>
        <w:rPr>
          <w:spacing w:val="-1"/>
        </w:rPr>
        <w:t xml:space="preserve"> </w:t>
      </w:r>
      <w:r>
        <w:rPr/>
        <w:t>«</w:t>
        <w:tab/>
        <w:t>»</w:t>
      </w:r>
    </w:p>
    <w:p>
      <w:pPr>
        <w:pStyle w:val="Normal"/>
        <w:ind w:left="5047"/>
        <w:rPr>
          <w:sz w:val="20"/>
        </w:rPr>
      </w:pPr>
      <w:r>
        <w:rPr>
          <w:color w:val="938953"/>
          <w:sz w:val="20"/>
        </w:rPr>
        <w:t>(название</w:t>
      </w:r>
      <w:r>
        <w:rPr>
          <w:color w:val="938953"/>
          <w:spacing w:val="-7"/>
          <w:sz w:val="20"/>
        </w:rPr>
        <w:t xml:space="preserve"> образовательной организации</w:t>
      </w:r>
      <w:r>
        <w:rPr>
          <w:color w:val="938953"/>
          <w:sz w:val="20"/>
        </w:rPr>
        <w:t>)</w:t>
      </w:r>
    </w:p>
    <w:p>
      <w:pPr>
        <w:pStyle w:val="BodyText"/>
        <w:spacing w:before="6" w:after="0"/>
        <w:ind w:left="0"/>
        <w:rPr/>
      </w:pPr>
      <w:r>
        <w:rPr/>
      </w:r>
    </w:p>
    <w:tbl>
      <w:tblPr>
        <w:tblStyle w:val="TableNormal"/>
        <w:tblW w:w="9715" w:type="dxa"/>
        <w:jc w:val="left"/>
        <w:tblInd w:w="1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496"/>
        <w:gridCol w:w="4218"/>
      </w:tblGrid>
      <w:tr>
        <w:trPr>
          <w:trHeight w:val="645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Ф.И.О.</w:t>
            </w:r>
            <w:r>
              <w:rPr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руководителя</w:t>
            </w:r>
            <w:r>
              <w:rPr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образовательной</w:t>
            </w:r>
          </w:p>
          <w:p>
            <w:pPr>
              <w:pStyle w:val="TableParagraph"/>
              <w:widowControl w:val="false"/>
              <w:suppressAutoHyphens w:val="true"/>
              <w:spacing w:lineRule="exact" w:line="308" w:before="2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организации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  <w:tr>
        <w:trPr>
          <w:trHeight w:val="642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Контактные</w:t>
            </w:r>
            <w:r>
              <w:rPr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данные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образовательной</w:t>
            </w:r>
          </w:p>
          <w:p>
            <w:pPr>
              <w:pStyle w:val="TableParagraph"/>
              <w:widowControl w:val="false"/>
              <w:suppressAutoHyphens w:val="true"/>
              <w:spacing w:lineRule="exact" w:line="308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организации</w:t>
            </w:r>
            <w:r>
              <w:rPr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(телефон,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val="en-US" w:eastAsia="en-US" w:bidi="ar-SA"/>
              </w:rPr>
              <w:t>e</w:t>
            </w:r>
            <w:r>
              <w:rPr>
                <w:kern w:val="0"/>
                <w:sz w:val="28"/>
                <w:szCs w:val="22"/>
                <w:lang w:eastAsia="en-US" w:bidi="ar-SA"/>
              </w:rPr>
              <w:t>-mail)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  <w:tr>
        <w:trPr>
          <w:trHeight w:val="321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01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Ф.И.О.</w:t>
            </w:r>
            <w:r>
              <w:rPr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автора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(авторов)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проекта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45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Контактные</w:t>
            </w:r>
            <w:r>
              <w:rPr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данные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автора проекта</w:t>
            </w:r>
          </w:p>
          <w:p>
            <w:pPr>
              <w:pStyle w:val="TableParagraph"/>
              <w:widowControl w:val="false"/>
              <w:suppressAutoHyphens w:val="true"/>
              <w:spacing w:lineRule="exact" w:line="311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(телефон,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val="en-US" w:eastAsia="en-US" w:bidi="ar-SA"/>
              </w:rPr>
              <w:t>e</w:t>
            </w:r>
            <w:r>
              <w:rPr>
                <w:kern w:val="0"/>
                <w:sz w:val="28"/>
                <w:szCs w:val="22"/>
                <w:lang w:eastAsia="en-US" w:bidi="ar-SA"/>
              </w:rPr>
              <w:t>-mail)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  <w:tr>
        <w:trPr>
          <w:trHeight w:val="321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02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Ф.И.О.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педагога-руководителя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проекта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42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Контактные</w:t>
            </w:r>
            <w:r>
              <w:rPr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данные</w:t>
            </w:r>
            <w:r>
              <w:rPr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педагога-руководителя</w:t>
            </w:r>
          </w:p>
          <w:p>
            <w:pPr>
              <w:pStyle w:val="TableParagraph"/>
              <w:widowControl w:val="false"/>
              <w:suppressAutoHyphens w:val="true"/>
              <w:spacing w:lineRule="exact" w:line="308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проекта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(телефон,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val="en-US" w:eastAsia="en-US" w:bidi="ar-SA"/>
              </w:rPr>
              <w:t>e</w:t>
            </w:r>
            <w:r>
              <w:rPr>
                <w:kern w:val="0"/>
                <w:sz w:val="28"/>
                <w:szCs w:val="22"/>
                <w:lang w:eastAsia="en-US" w:bidi="ar-SA"/>
              </w:rPr>
              <w:t>-mail)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  <w:tr>
        <w:trPr>
          <w:trHeight w:val="645" w:hRule="atLeast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Дополнительная</w:t>
            </w:r>
            <w:r>
              <w:rPr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информация</w:t>
            </w:r>
          </w:p>
          <w:p>
            <w:pPr>
              <w:pStyle w:val="TableParagraph"/>
              <w:widowControl w:val="false"/>
              <w:suppressAutoHyphens w:val="true"/>
              <w:spacing w:lineRule="exact" w:line="308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(при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необходимости)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</w:tbl>
    <w:p>
      <w:pPr>
        <w:pStyle w:val="BodyText"/>
        <w:ind w:left="0"/>
        <w:rPr>
          <w:sz w:val="30"/>
        </w:rPr>
      </w:pPr>
      <w:r>
        <w:rPr>
          <w:sz w:val="30"/>
        </w:rPr>
      </w:r>
    </w:p>
    <w:p>
      <w:pPr>
        <w:pStyle w:val="BodyText"/>
        <w:ind w:left="0"/>
        <w:rPr>
          <w:sz w:val="30"/>
        </w:rPr>
      </w:pPr>
      <w:r>
        <w:rPr>
          <w:sz w:val="30"/>
        </w:rPr>
      </w:r>
    </w:p>
    <w:p>
      <w:pPr>
        <w:pStyle w:val="BodyText"/>
        <w:ind w:left="0"/>
        <w:rPr>
          <w:sz w:val="30"/>
        </w:rPr>
      </w:pPr>
      <w:r>
        <w:rPr>
          <w:sz w:val="30"/>
        </w:rPr>
      </w:r>
    </w:p>
    <w:p>
      <w:pPr>
        <w:pStyle w:val="BodyText"/>
        <w:ind w:left="0"/>
        <w:rPr>
          <w:sz w:val="30"/>
        </w:rPr>
      </w:pPr>
      <w:r>
        <w:rPr>
          <w:sz w:val="30"/>
        </w:rPr>
      </w:r>
    </w:p>
    <w:p>
      <w:pPr>
        <w:pStyle w:val="BodyText"/>
        <w:tabs>
          <w:tab w:val="clear" w:pos="720"/>
          <w:tab w:val="left" w:pos="5694" w:leader="none"/>
          <w:tab w:val="left" w:pos="9278" w:leader="dot"/>
        </w:tabs>
        <w:spacing w:before="223" w:after="0"/>
        <w:ind w:left="1129"/>
        <w:rPr/>
      </w:pPr>
      <w:r>
        <w:rPr/>
        <w:t>Директор</w:t>
        <w:tab/>
        <w:t>………………../</w:t>
        <w:tab/>
        <w:t>/</w:t>
      </w:r>
    </w:p>
    <w:p>
      <w:pPr>
        <w:pStyle w:val="Normal"/>
        <w:tabs>
          <w:tab w:val="clear" w:pos="720"/>
          <w:tab w:val="left" w:pos="4931" w:leader="none"/>
          <w:tab w:val="left" w:pos="6858" w:leader="none"/>
        </w:tabs>
        <w:spacing w:before="1" w:after="0"/>
        <w:ind w:left="245"/>
        <w:jc w:val="center"/>
        <w:rPr>
          <w:sz w:val="20"/>
        </w:rPr>
      </w:pPr>
      <w:r>
        <w:rPr>
          <w:color w:val="938953"/>
          <w:sz w:val="20"/>
        </w:rPr>
        <w:t>(печать)</w:t>
        <w:tab/>
        <w:t>(подпись)</w:t>
        <w:tab/>
        <w:t>(Ф.И.О.)</w:t>
      </w:r>
    </w:p>
    <w:p>
      <w:pPr>
        <w:pStyle w:val="BodyText"/>
        <w:spacing w:before="90" w:after="0"/>
        <w:rPr/>
      </w:pPr>
      <w:r>
        <w:rPr/>
      </w:r>
    </w:p>
    <w:sectPr>
      <w:type w:val="nextPage"/>
      <w:pgSz w:w="11906" w:h="16838"/>
      <w:pgMar w:left="1580" w:right="740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119" w:hanging="47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22" w:hanging="471"/>
      </w:pPr>
      <w:rPr>
        <w:sz w:val="24"/>
        <w:szCs w:val="24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12" w:hanging="47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9" w:hanging="47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05" w:hanging="47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52" w:hanging="47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98" w:hanging="47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4" w:hanging="47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91" w:hanging="47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12" w:hanging="245"/>
      </w:pPr>
      <w:rPr>
        <w:sz w:val="24"/>
        <w:b/>
        <w:szCs w:val="24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9" w:hanging="518"/>
      </w:pPr>
      <w:rPr>
        <w:sz w:val="24"/>
        <w:szCs w:val="24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-"/>
      <w:lvlJc w:val="left"/>
      <w:pPr>
        <w:tabs>
          <w:tab w:val="num" w:pos="0"/>
        </w:tabs>
        <w:ind w:left="1680" w:hanging="144"/>
      </w:pPr>
      <w:rPr>
        <w:rFonts w:ascii="Times New Roman" w:hAnsi="Times New Roman" w:cs="Times New Roman" w:hint="default"/>
        <w:sz w:val="24"/>
        <w:szCs w:val="24"/>
        <w:w w:val="99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0" w:hanging="14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0" w:hanging="14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64" w:hanging="14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52" w:hanging="14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96" w:hanging="144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w w:val="99"/>
        <w:lang w:val="ru-RU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57cae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rsid w:val="00d57cae"/>
    <w:pPr>
      <w:spacing w:lineRule="exact" w:line="272"/>
      <w:ind w:hanging="246" w:left="825"/>
      <w:jc w:val="both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e22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4c8c"/>
    <w:rPr>
      <w:color w:themeColor="followedHyperlink" w:val="800080"/>
      <w:u w:val="single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e47edd"/>
    <w:rPr>
      <w:rFonts w:ascii="Segoe UI" w:hAnsi="Segoe UI" w:eastAsia="Times New Roman" w:cs="Segoe UI"/>
      <w:sz w:val="18"/>
      <w:szCs w:val="18"/>
      <w:lang w:val="ru-RU"/>
    </w:rPr>
  </w:style>
  <w:style w:type="character" w:styleId="Style14" w:customStyle="1">
    <w:name w:val="Основной текст Знак"/>
    <w:basedOn w:val="DefaultParagraphFont"/>
    <w:uiPriority w:val="1"/>
    <w:qFormat/>
    <w:rsid w:val="000840ba"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87f00"/>
    <w:rPr>
      <w:color w:val="605E5C"/>
      <w:shd w:fill="E1DFDD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4"/>
    <w:uiPriority w:val="1"/>
    <w:qFormat/>
    <w:rsid w:val="00d57cae"/>
    <w:pPr>
      <w:ind w:left="119"/>
    </w:pPr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d57cae"/>
    <w:pPr>
      <w:spacing w:lineRule="exact" w:line="275"/>
      <w:ind w:firstLine="706" w:left="119"/>
    </w:pPr>
    <w:rPr/>
  </w:style>
  <w:style w:type="paragraph" w:styleId="TableParagraph" w:customStyle="1">
    <w:name w:val="Table Paragraph"/>
    <w:basedOn w:val="Normal"/>
    <w:uiPriority w:val="1"/>
    <w:qFormat/>
    <w:rsid w:val="00d57cae"/>
    <w:pPr>
      <w:ind w:left="110"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e47edd"/>
    <w:pPr/>
    <w:rPr>
      <w:rFonts w:ascii="Segoe UI" w:hAnsi="Segoe UI" w:cs="Segoe UI"/>
      <w:sz w:val="18"/>
      <w:szCs w:val="18"/>
    </w:rPr>
  </w:style>
  <w:style w:type="paragraph" w:styleId="11" w:customStyle="1">
    <w:name w:val="Заголовок 11"/>
    <w:basedOn w:val="Normal"/>
    <w:uiPriority w:val="1"/>
    <w:qFormat/>
    <w:rsid w:val="00390aad"/>
    <w:pPr>
      <w:ind w:hanging="567" w:left="788"/>
      <w:outlineLvl w:val="1"/>
    </w:pPr>
    <w:rPr>
      <w:b/>
      <w:bCs/>
      <w:sz w:val="28"/>
      <w:szCs w:val="2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57ca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MATE@oparina4.ru" TargetMode="External"/><Relationship Id="rId3" Type="http://schemas.openxmlformats.org/officeDocument/2006/relationships/hyperlink" Target="https://t.me/ammicrob" TargetMode="External"/><Relationship Id="rId4" Type="http://schemas.openxmlformats.org/officeDocument/2006/relationships/hyperlink" Target="https://ammicrob.ru/" TargetMode="External"/><Relationship Id="rId5" Type="http://schemas.openxmlformats.org/officeDocument/2006/relationships/hyperlink" Target="http://www.rcmmi.ru/" TargetMode="External"/><Relationship Id="rId6" Type="http://schemas.openxmlformats.org/officeDocument/2006/relationships/hyperlink" Target="mailto:IMATE@oparina4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Application>LibreOffice/24.8.3.2$Windows_X86_64 LibreOffice_project/48a6bac9e7e268aeb4c3483fcf825c94556d9f92</Application>
  <AppVersion>15.0000</AppVersion>
  <Pages>4</Pages>
  <Words>1097</Words>
  <Characters>7990</Characters>
  <CharactersWithSpaces>8980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2024-12-26T15:38:00Z</dcterms:created>
  <dc:creator>User</dc:creator>
  <dc:description/>
  <dc:language>ru-RU</dc:language>
  <cp:lastModifiedBy/>
  <cp:lastPrinted>2024-12-19T06:59:00Z</cp:lastPrinted>
  <dcterms:modified xsi:type="dcterms:W3CDTF">2024-12-27T11:22:30Z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2021-10-16T00:00:00Z</vt:filetime>
  </property>
</Properties>
</file>